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F5" w:rsidRPr="009072F5" w:rsidRDefault="009072F5" w:rsidP="009072F5">
      <w:pPr>
        <w:spacing w:after="0" w:line="240" w:lineRule="auto"/>
        <w:jc w:val="center"/>
        <w:rPr>
          <w:rFonts w:ascii="Times New Roman" w:hAnsi="Times New Roman" w:cs="Times New Roman"/>
          <w:b/>
          <w:bCs/>
          <w:sz w:val="28"/>
          <w:szCs w:val="28"/>
          <w:lang w:val="kk-KZ"/>
        </w:rPr>
      </w:pPr>
      <w:r w:rsidRPr="009072F5">
        <w:rPr>
          <w:rFonts w:ascii="Times New Roman" w:hAnsi="Times New Roman" w:cs="Times New Roman"/>
          <w:b/>
          <w:bCs/>
          <w:sz w:val="28"/>
          <w:szCs w:val="28"/>
          <w:lang w:val="kk-KZ"/>
        </w:rPr>
        <w:t>Үлгерімнің кумулятивті бағалануы</w:t>
      </w:r>
    </w:p>
    <w:p w:rsidR="009072F5" w:rsidRDefault="009072F5" w:rsidP="009072F5">
      <w:pPr>
        <w:spacing w:after="0" w:line="240" w:lineRule="auto"/>
        <w:jc w:val="center"/>
        <w:rPr>
          <w:rFonts w:ascii="Times New Roman" w:hAnsi="Times New Roman" w:cs="Times New Roman"/>
          <w:b/>
          <w:bCs/>
          <w:sz w:val="24"/>
          <w:szCs w:val="24"/>
          <w:lang w:val="kk-KZ"/>
        </w:rPr>
      </w:pPr>
      <w:r w:rsidRPr="009072F5">
        <w:rPr>
          <w:rFonts w:ascii="Times New Roman" w:hAnsi="Times New Roman" w:cs="Times New Roman"/>
          <w:b/>
          <w:bCs/>
          <w:sz w:val="24"/>
          <w:szCs w:val="24"/>
          <w:lang w:val="en-US"/>
        </w:rPr>
        <w:t xml:space="preserve">MIDTERM EXAMINATION </w:t>
      </w:r>
      <w:r w:rsidRPr="009072F5">
        <w:rPr>
          <w:rFonts w:ascii="Times New Roman" w:hAnsi="Times New Roman" w:cs="Times New Roman"/>
          <w:b/>
          <w:bCs/>
          <w:sz w:val="24"/>
          <w:szCs w:val="24"/>
          <w:lang w:val="en-US"/>
        </w:rPr>
        <w:br/>
      </w:r>
    </w:p>
    <w:p w:rsidR="009072F5" w:rsidRPr="009072F5" w:rsidRDefault="009072F5" w:rsidP="009072F5">
      <w:pPr>
        <w:spacing w:after="0" w:line="240" w:lineRule="auto"/>
        <w:jc w:val="center"/>
        <w:rPr>
          <w:rFonts w:ascii="Times New Roman" w:hAnsi="Times New Roman" w:cs="Times New Roman"/>
          <w:noProof/>
          <w:sz w:val="24"/>
          <w:szCs w:val="24"/>
          <w:lang w:val="kk-KZ"/>
        </w:rPr>
      </w:pPr>
      <w:r w:rsidRPr="009072F5">
        <w:rPr>
          <w:rFonts w:ascii="Times New Roman" w:hAnsi="Times New Roman" w:cs="Times New Roman"/>
          <w:b/>
          <w:noProof/>
          <w:sz w:val="24"/>
          <w:szCs w:val="24"/>
          <w:lang w:val="kk-KZ"/>
        </w:rPr>
        <w:t>«</w:t>
      </w:r>
      <w:r w:rsidRPr="009072F5">
        <w:rPr>
          <w:rFonts w:ascii="Times New Roman" w:hAnsi="Times New Roman" w:cs="Times New Roman"/>
          <w:b/>
          <w:sz w:val="24"/>
          <w:szCs w:val="24"/>
          <w:lang w:val="kk-KZ"/>
        </w:rPr>
        <w:t>ЖОБАЛАУ НЕГІЗДЕРІ ЖӘНЕ ЗАУЫТТАРДЫ ЖАБДЫҚТАУ</w:t>
      </w:r>
      <w:r w:rsidRPr="009072F5">
        <w:rPr>
          <w:rFonts w:ascii="Times New Roman" w:hAnsi="Times New Roman" w:cs="Times New Roman"/>
          <w:b/>
          <w:noProof/>
          <w:sz w:val="24"/>
          <w:szCs w:val="24"/>
          <w:lang w:val="kk-KZ"/>
        </w:rPr>
        <w:t>»</w:t>
      </w:r>
      <w:r w:rsidRPr="009072F5">
        <w:rPr>
          <w:rFonts w:ascii="Times New Roman" w:hAnsi="Times New Roman" w:cs="Times New Roman"/>
          <w:noProof/>
          <w:sz w:val="24"/>
          <w:szCs w:val="24"/>
          <w:lang w:val="kk-KZ"/>
        </w:rPr>
        <w:t xml:space="preserve"> </w:t>
      </w:r>
    </w:p>
    <w:p w:rsidR="009072F5" w:rsidRPr="009072F5" w:rsidRDefault="009072F5" w:rsidP="009072F5">
      <w:pPr>
        <w:spacing w:after="0" w:line="240" w:lineRule="auto"/>
        <w:jc w:val="center"/>
        <w:rPr>
          <w:rFonts w:ascii="Times New Roman" w:hAnsi="Times New Roman" w:cs="Times New Roman"/>
          <w:noProof/>
          <w:sz w:val="24"/>
          <w:szCs w:val="24"/>
          <w:lang w:val="kk-KZ"/>
        </w:rPr>
      </w:pPr>
      <w:r w:rsidRPr="009072F5">
        <w:rPr>
          <w:rFonts w:ascii="Times New Roman" w:hAnsi="Times New Roman" w:cs="Times New Roman"/>
          <w:noProof/>
          <w:sz w:val="24"/>
          <w:szCs w:val="24"/>
          <w:lang w:val="kk-KZ"/>
        </w:rPr>
        <w:t>пәні бойынша</w:t>
      </w:r>
    </w:p>
    <w:p w:rsidR="009072F5" w:rsidRPr="009072F5" w:rsidRDefault="009072F5" w:rsidP="009072F5">
      <w:pPr>
        <w:spacing w:after="0" w:line="240" w:lineRule="auto"/>
        <w:jc w:val="center"/>
        <w:rPr>
          <w:rFonts w:ascii="Times New Roman" w:hAnsi="Times New Roman" w:cs="Times New Roman"/>
          <w:b/>
          <w:caps/>
          <w:sz w:val="24"/>
          <w:szCs w:val="24"/>
          <w:lang w:val="kk-KZ"/>
        </w:rPr>
      </w:pPr>
      <w:r w:rsidRPr="009072F5">
        <w:rPr>
          <w:rFonts w:ascii="Times New Roman" w:hAnsi="Times New Roman" w:cs="Times New Roman"/>
          <w:b/>
          <w:sz w:val="24"/>
          <w:szCs w:val="24"/>
          <w:lang w:val="kk-KZ" w:eastAsia="ko-KR"/>
        </w:rPr>
        <w:t xml:space="preserve">Мамандық «050720 - Бейорганикалық заттардың химиялық технологиясы» </w:t>
      </w:r>
    </w:p>
    <w:p w:rsidR="009072F5" w:rsidRPr="009072F5" w:rsidRDefault="009072F5" w:rsidP="009072F5">
      <w:pPr>
        <w:spacing w:after="0" w:line="240" w:lineRule="auto"/>
        <w:jc w:val="center"/>
        <w:rPr>
          <w:rFonts w:ascii="Times New Roman" w:hAnsi="Times New Roman" w:cs="Times New Roman"/>
          <w:b/>
          <w:noProof/>
          <w:color w:val="000000"/>
          <w:sz w:val="24"/>
          <w:szCs w:val="24"/>
          <w:lang w:val="kk-KZ"/>
        </w:rPr>
      </w:pPr>
    </w:p>
    <w:p w:rsidR="009072F5" w:rsidRPr="009072F5" w:rsidRDefault="009072F5" w:rsidP="009072F5">
      <w:pPr>
        <w:spacing w:after="0" w:line="240" w:lineRule="auto"/>
        <w:jc w:val="center"/>
        <w:rPr>
          <w:rFonts w:ascii="Times New Roman" w:hAnsi="Times New Roman" w:cs="Times New Roman"/>
          <w:b/>
          <w:color w:val="000000" w:themeColor="text1"/>
          <w:sz w:val="28"/>
          <w:szCs w:val="28"/>
          <w:lang w:val="kk-KZ"/>
        </w:rPr>
      </w:pPr>
      <w:r w:rsidRPr="009072F5">
        <w:rPr>
          <w:rFonts w:ascii="Times New Roman" w:hAnsi="Times New Roman" w:cs="Times New Roman"/>
          <w:b/>
          <w:color w:val="000000" w:themeColor="text1"/>
          <w:sz w:val="28"/>
          <w:szCs w:val="28"/>
          <w:lang w:val="kk-KZ"/>
        </w:rPr>
        <w:t xml:space="preserve">Сұрақтар </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eastAsia="ko-KR"/>
        </w:rPr>
      </w:pPr>
      <w:r w:rsidRPr="009072F5">
        <w:rPr>
          <w:rFonts w:ascii="Times New Roman" w:hAnsi="Times New Roman" w:cs="Times New Roman"/>
          <w:color w:val="000000" w:themeColor="text1"/>
          <w:sz w:val="28"/>
          <w:szCs w:val="28"/>
          <w:lang w:val="kk-KZ"/>
        </w:rPr>
        <w:t xml:space="preserve">Химиялық өндірісті жобалаудың негізгі сатылары (этаптары) және ұйымдастыру. Болашағы бар жоспар және технико-экономикалық негіздеме; </w:t>
      </w:r>
      <w:r w:rsidRPr="009072F5">
        <w:rPr>
          <w:rFonts w:ascii="Times New Roman" w:hAnsi="Times New Roman" w:cs="Times New Roman"/>
          <w:color w:val="000000" w:themeColor="text1"/>
          <w:sz w:val="28"/>
          <w:szCs w:val="28"/>
          <w:lang w:val="kk-KZ" w:eastAsia="ko-KR"/>
        </w:rPr>
        <w:t>Жобалауға тапсырма</w:t>
      </w:r>
      <w:r w:rsidRPr="009072F5">
        <w:rPr>
          <w:rFonts w:ascii="Times New Roman" w:hAnsi="Times New Roman" w:cs="Times New Roman"/>
          <w:color w:val="000000" w:themeColor="text1"/>
          <w:sz w:val="28"/>
          <w:szCs w:val="28"/>
          <w:lang w:val="kk-KZ"/>
        </w:rPr>
        <w:t>;</w:t>
      </w:r>
      <w:r w:rsidRPr="009072F5">
        <w:rPr>
          <w:rFonts w:ascii="Times New Roman" w:hAnsi="Times New Roman" w:cs="Times New Roman"/>
          <w:color w:val="000000" w:themeColor="text1"/>
          <w:sz w:val="28"/>
          <w:szCs w:val="28"/>
          <w:lang w:val="kk-KZ" w:eastAsia="ko-KR"/>
        </w:rPr>
        <w:t xml:space="preserve"> Кәсіпорынды орналастырудың ауданын және құрылыс алаңын таңдау</w:t>
      </w:r>
      <w:r w:rsidRPr="009072F5">
        <w:rPr>
          <w:rFonts w:ascii="Times New Roman" w:hAnsi="Times New Roman" w:cs="Times New Roman"/>
          <w:color w:val="000000" w:themeColor="text1"/>
          <w:sz w:val="28"/>
          <w:szCs w:val="28"/>
          <w:lang w:val="kk-KZ"/>
        </w:rPr>
        <w:t xml:space="preserve">; </w:t>
      </w:r>
      <w:r w:rsidRPr="009072F5">
        <w:rPr>
          <w:rFonts w:ascii="Times New Roman" w:hAnsi="Times New Roman" w:cs="Times New Roman"/>
          <w:color w:val="000000" w:themeColor="text1"/>
          <w:sz w:val="28"/>
          <w:szCs w:val="28"/>
          <w:lang w:val="kk-KZ" w:eastAsia="ko-KR"/>
        </w:rPr>
        <w:t>Өнеркәсіптік кәсіпорынның генералдық жоспарын жасақтау: ( Территорияны зоналау. Желдің ағымын анықтау және оны құрылысты жоспарлауда ескеру ережесі.  Санитарлық қорғағыштық зона. Территориядағы құрылыс).</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eastAsia="ko-KR"/>
        </w:rPr>
      </w:pPr>
      <w:r w:rsidRPr="009072F5">
        <w:rPr>
          <w:rFonts w:ascii="Times New Roman" w:hAnsi="Times New Roman" w:cs="Times New Roman"/>
          <w:color w:val="000000" w:themeColor="text1"/>
          <w:sz w:val="28"/>
          <w:szCs w:val="28"/>
          <w:lang w:val="kk-KZ" w:eastAsia="ko-KR"/>
        </w:rPr>
        <w:t>Химия өндірісінің ғимараттары мен қосымша құрылымдар (сооружения) жобалаудың негізгі принциптері</w:t>
      </w:r>
      <w:r w:rsidRPr="009072F5">
        <w:rPr>
          <w:rFonts w:ascii="Times New Roman" w:hAnsi="Times New Roman" w:cs="Times New Roman"/>
          <w:color w:val="000000" w:themeColor="text1"/>
          <w:sz w:val="28"/>
          <w:szCs w:val="28"/>
          <w:lang w:val="kk-KZ"/>
        </w:rPr>
        <w:t xml:space="preserve">; </w:t>
      </w:r>
      <w:r w:rsidRPr="009072F5">
        <w:rPr>
          <w:rFonts w:ascii="Times New Roman" w:hAnsi="Times New Roman" w:cs="Times New Roman"/>
          <w:color w:val="000000" w:themeColor="text1"/>
          <w:sz w:val="28"/>
          <w:szCs w:val="28"/>
          <w:lang w:val="kk-KZ" w:eastAsia="ko-KR"/>
        </w:rPr>
        <w:t xml:space="preserve">Қоршаған ортаны қорғау мәселесіне қатысты жобалық құжаттарды жасақтау </w:t>
      </w:r>
      <w:r w:rsidRPr="009072F5">
        <w:rPr>
          <w:rFonts w:ascii="Times New Roman" w:hAnsi="Times New Roman" w:cs="Times New Roman"/>
          <w:color w:val="000000" w:themeColor="text1"/>
          <w:sz w:val="28"/>
          <w:szCs w:val="28"/>
          <w:lang w:val="kk-KZ"/>
        </w:rPr>
        <w:t xml:space="preserve">(Экологиялық болжау; Ауаның ластануына қатысты болжамды жасақтау;  Жер беткі және жер асты суларының жағдайларына қатысты болжам; Ықтимал апат жағдайында нысанның әсерін болжау). </w:t>
      </w:r>
      <w:r w:rsidRPr="009072F5">
        <w:rPr>
          <w:rFonts w:ascii="Times New Roman" w:hAnsi="Times New Roman" w:cs="Times New Roman"/>
          <w:color w:val="000000" w:themeColor="text1"/>
          <w:sz w:val="28"/>
          <w:szCs w:val="28"/>
          <w:lang w:val="kk-KZ" w:eastAsia="ko-KR"/>
        </w:rPr>
        <w:t>Өнеркәсіптік ғимараттар мен құрылымдардың көлемдік-жоспарлық және құрылымдық шешімдері. Өнеркәсіптік ғимараттарды жобалаудың негізгі принциптері. Өнеркәсіптік ғимараттардың классификациясы. Колонналардың өткелі, қадамы және торлары жайлы түсініктер.  Бірыңғай модульдік жүйе. Колонналар мен қабырғаларды бөлшектегіш осьтерге байланыстырудың ережесі. Өнеркәсіптік ғимараттардың көлемдік-жоспарлық шешімдері.</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rPr>
      </w:pPr>
      <w:r w:rsidRPr="009072F5">
        <w:rPr>
          <w:rFonts w:ascii="Times New Roman" w:hAnsi="Times New Roman" w:cs="Times New Roman"/>
          <w:color w:val="000000" w:themeColor="text1"/>
          <w:sz w:val="28"/>
          <w:szCs w:val="28"/>
          <w:lang w:val="kk-KZ" w:eastAsia="ko-KR"/>
        </w:rPr>
        <w:t>Технологиялық процесс өнеркәсіптік жобалаудың  негізі секілді</w:t>
      </w:r>
      <w:r w:rsidRPr="009072F5">
        <w:rPr>
          <w:rFonts w:ascii="Times New Roman" w:hAnsi="Times New Roman" w:cs="Times New Roman"/>
          <w:color w:val="000000" w:themeColor="text1"/>
          <w:sz w:val="28"/>
          <w:szCs w:val="28"/>
          <w:lang w:val="kk-KZ"/>
        </w:rPr>
        <w:t xml:space="preserve">. </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rPr>
      </w:pPr>
      <w:r w:rsidRPr="009072F5">
        <w:rPr>
          <w:rFonts w:ascii="Times New Roman" w:hAnsi="Times New Roman" w:cs="Times New Roman"/>
          <w:color w:val="000000" w:themeColor="text1"/>
          <w:sz w:val="28"/>
          <w:szCs w:val="28"/>
          <w:lang w:val="kk-KZ" w:eastAsia="ko-KR"/>
        </w:rPr>
        <w:t>Вертикал аппараттарды желдік жүктемеге қатысты есептеу. Химиялық кәсіпорындардың генералдық жоспары</w:t>
      </w:r>
      <w:r w:rsidRPr="009072F5">
        <w:rPr>
          <w:rFonts w:ascii="Times New Roman" w:hAnsi="Times New Roman" w:cs="Times New Roman"/>
          <w:color w:val="000000" w:themeColor="text1"/>
          <w:sz w:val="28"/>
          <w:szCs w:val="28"/>
          <w:lang w:val="kk-KZ"/>
        </w:rPr>
        <w:t>. Вертикал аппараттарды сейсмикалық жүктемеге есептеу.</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eastAsia="ko-KR"/>
        </w:rPr>
      </w:pPr>
      <w:r w:rsidRPr="009072F5">
        <w:rPr>
          <w:rFonts w:ascii="Times New Roman" w:hAnsi="Times New Roman" w:cs="Times New Roman"/>
          <w:color w:val="000000" w:themeColor="text1"/>
          <w:sz w:val="28"/>
          <w:szCs w:val="28"/>
          <w:lang w:val="kk-KZ" w:eastAsia="ko-KR"/>
        </w:rPr>
        <w:t>Өнеркәсіптік ғимараттардың түрлері (типтері)</w:t>
      </w:r>
      <w:r w:rsidRPr="009072F5">
        <w:rPr>
          <w:rFonts w:ascii="Times New Roman" w:hAnsi="Times New Roman" w:cs="Times New Roman"/>
          <w:color w:val="000000" w:themeColor="text1"/>
          <w:sz w:val="28"/>
          <w:szCs w:val="28"/>
          <w:lang w:val="kk-KZ"/>
        </w:rPr>
        <w:t xml:space="preserve"> </w:t>
      </w:r>
      <w:r w:rsidRPr="009072F5">
        <w:rPr>
          <w:rFonts w:ascii="Times New Roman" w:hAnsi="Times New Roman" w:cs="Times New Roman"/>
          <w:color w:val="000000" w:themeColor="text1"/>
          <w:sz w:val="28"/>
          <w:szCs w:val="28"/>
          <w:lang w:val="kk-KZ" w:eastAsia="ko-KR"/>
        </w:rPr>
        <w:t xml:space="preserve">( Бір қабатты өнеркәсіптік ғимараттар; Көп қабатты өнеркәсіптік ғимараттар; Қосалқы көмекші ғимараттар және химиялық кәсіпорындардың бөлмелері (помещениялары); Өнеркәсіптік кәсіпорындардың қоймалары. </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rPr>
      </w:pPr>
      <w:r w:rsidRPr="009072F5">
        <w:rPr>
          <w:rFonts w:ascii="Times New Roman" w:hAnsi="Times New Roman" w:cs="Times New Roman"/>
          <w:color w:val="000000" w:themeColor="text1"/>
          <w:sz w:val="28"/>
          <w:szCs w:val="28"/>
          <w:lang w:val="kk-KZ"/>
        </w:rPr>
        <w:t>Механикалық есептеулер. Негізгі есептеу параметрлері. Химия өндірісінің құралдары мен қондырғыларына қатысты жасалынатын механикалық есептеулердің негізгі параметрлері. Механикалық беріктікті есептеу.</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rPr>
      </w:pPr>
      <w:r w:rsidRPr="009072F5">
        <w:rPr>
          <w:rFonts w:ascii="Times New Roman" w:hAnsi="Times New Roman" w:cs="Times New Roman"/>
          <w:color w:val="000000" w:themeColor="text1"/>
          <w:sz w:val="28"/>
          <w:szCs w:val="28"/>
          <w:lang w:val="kk-KZ" w:eastAsia="ko-KR"/>
        </w:rPr>
        <w:t>Инженерлік құрылымдар (тіреуіштер мен эстакада; галереялар; каналдар мен тоннелдер; бункерлар мен силостар; металды сйымдылықтар мен газгольдерлер; градирнилер мен водрнапорный башнялар; түтінді алып кетуге арналған құбырлар).</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rPr>
      </w:pPr>
      <w:r w:rsidRPr="009072F5">
        <w:rPr>
          <w:rFonts w:ascii="Times New Roman" w:hAnsi="Times New Roman" w:cs="Times New Roman"/>
          <w:color w:val="000000" w:themeColor="text1"/>
          <w:sz w:val="28"/>
          <w:szCs w:val="28"/>
          <w:lang w:val="kk-KZ"/>
        </w:rPr>
        <w:t xml:space="preserve">Химия өндірісінің құралдары мен қондырғыларына қатысты жасалынатын механикалық беріктікке есептеулер туралы мағлұмат. Цилиндрлік обечайкаларды есептеу: Жып-жылтыр тегіс цилиндірлік </w:t>
      </w:r>
      <w:r w:rsidRPr="009072F5">
        <w:rPr>
          <w:rFonts w:ascii="Times New Roman" w:hAnsi="Times New Roman" w:cs="Times New Roman"/>
          <w:color w:val="000000" w:themeColor="text1"/>
          <w:sz w:val="28"/>
          <w:szCs w:val="28"/>
          <w:lang w:val="kk-KZ"/>
        </w:rPr>
        <w:lastRenderedPageBreak/>
        <w:t>обечайканы есептеу; Ішкі және сыртқы артық қысыммен бекітілген обечаеканы есептеу.</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eastAsia="ko-KR"/>
        </w:rPr>
      </w:pPr>
      <w:r w:rsidRPr="009072F5">
        <w:rPr>
          <w:rFonts w:ascii="Times New Roman" w:hAnsi="Times New Roman" w:cs="Times New Roman"/>
          <w:color w:val="000000" w:themeColor="text1"/>
          <w:sz w:val="28"/>
          <w:szCs w:val="28"/>
          <w:lang w:val="kk-KZ" w:eastAsia="ko-KR"/>
        </w:rPr>
        <w:t xml:space="preserve">Химиялық кәсіпорындарды жобалаудың арнайы сұрақтары (Ауаны жылыту, вентиляциялау және кондиционерлеу; Сумен қамтамасыз ету; Канализация; Ғимараттың өртке қарсы қауіпсіздік және жарылыс қауіпсіздігінің шарттары). </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eastAsia="ko-KR"/>
        </w:rPr>
      </w:pPr>
      <w:r w:rsidRPr="009072F5">
        <w:rPr>
          <w:rFonts w:ascii="Times New Roman" w:hAnsi="Times New Roman" w:cs="Times New Roman"/>
          <w:color w:val="000000" w:themeColor="text1"/>
          <w:sz w:val="28"/>
          <w:szCs w:val="28"/>
          <w:lang w:val="kk-KZ" w:eastAsia="ko-KR"/>
        </w:rPr>
        <w:t>Материалдарды сақтау, транспортировка және дозалау. Сиымдылық аппаратуралар; Өнеркәсіптік транспорт: Қатты материалдарға арналған транспорттық құралдардың классификациясы; Сұйықтықтар мен газдарды тасымалдауға арналған машиналар; Құбырлар және оны таңдау. Негізгі түйіндері мен бөлшектері. Құбыр желісінің диаметрін және гидравликалық тегеурінін есептеу.</w:t>
      </w:r>
      <w:r w:rsidRPr="009072F5">
        <w:rPr>
          <w:rFonts w:ascii="Times New Roman" w:hAnsi="Times New Roman" w:cs="Times New Roman"/>
          <w:b/>
          <w:bCs/>
          <w:color w:val="000000" w:themeColor="text1"/>
          <w:sz w:val="28"/>
          <w:szCs w:val="28"/>
          <w:lang w:val="kk-KZ"/>
        </w:rPr>
        <w:t xml:space="preserve"> </w:t>
      </w:r>
      <w:r w:rsidRPr="009072F5">
        <w:rPr>
          <w:rFonts w:ascii="Times New Roman" w:hAnsi="Times New Roman" w:cs="Times New Roman"/>
          <w:bCs/>
          <w:color w:val="000000" w:themeColor="text1"/>
          <w:sz w:val="28"/>
          <w:szCs w:val="28"/>
          <w:lang w:val="kk-KZ"/>
        </w:rPr>
        <w:t>Үздіксіздік теңдеуін қолдана отырып трубажелінің ішкі диаметрін анықтау.</w:t>
      </w:r>
      <w:r w:rsidRPr="009072F5">
        <w:rPr>
          <w:rFonts w:ascii="Times New Roman" w:hAnsi="Times New Roman" w:cs="Times New Roman"/>
          <w:color w:val="000000" w:themeColor="text1"/>
          <w:sz w:val="28"/>
          <w:szCs w:val="28"/>
          <w:lang w:val="kk-KZ" w:eastAsia="ko-KR"/>
        </w:rPr>
        <w:t xml:space="preserve">  Құбыржелілердің мекемдігін есептеу (Расчет трубопроводов на прочность). Компенсаторлар. Құбыржелілердің тіреуіштері.  Құбыржелілердің түйіндері мен детальдары (Фланцылары; Фасонный детальдар; Заглушкалар; Құбыржелілік арматура; Задвижкалар; Вентилдер; Крандар; Клапандар {обратный және предохранительный}). Құбыржелілерді сынақтан өткізу. Құбыржелілерді эксплуатациялау. </w:t>
      </w:r>
    </w:p>
    <w:p w:rsidR="009072F5" w:rsidRPr="009072F5" w:rsidRDefault="009072F5" w:rsidP="009072F5">
      <w:pPr>
        <w:spacing w:after="0" w:line="240" w:lineRule="auto"/>
        <w:ind w:firstLine="510"/>
        <w:jc w:val="both"/>
        <w:rPr>
          <w:rFonts w:ascii="Times New Roman" w:hAnsi="Times New Roman" w:cs="Times New Roman"/>
          <w:color w:val="000000" w:themeColor="text1"/>
          <w:sz w:val="28"/>
          <w:szCs w:val="28"/>
          <w:lang w:val="kk-KZ" w:eastAsia="ko-KR"/>
        </w:rPr>
      </w:pPr>
      <w:r w:rsidRPr="009072F5">
        <w:rPr>
          <w:rFonts w:ascii="Times New Roman" w:hAnsi="Times New Roman" w:cs="Times New Roman"/>
          <w:i/>
          <w:color w:val="000000" w:themeColor="text1"/>
          <w:sz w:val="28"/>
          <w:szCs w:val="28"/>
          <w:lang w:val="kk-KZ" w:eastAsia="ko-KR"/>
        </w:rPr>
        <w:t>Химиялық өндірісті жасақтау</w:t>
      </w:r>
      <w:r w:rsidRPr="009072F5">
        <w:rPr>
          <w:rFonts w:ascii="Times New Roman" w:hAnsi="Times New Roman" w:cs="Times New Roman"/>
          <w:color w:val="000000" w:themeColor="text1"/>
          <w:sz w:val="28"/>
          <w:szCs w:val="28"/>
          <w:lang w:val="kk-KZ" w:eastAsia="ko-KR"/>
        </w:rPr>
        <w:t>. А)Өндірістің материалдық балансы. Б) Өндірістің жылулық балансын есептеу.  В) Машиналар мен аппараттардың типін таңдау, өлшемдерін және санын есептеу.</w:t>
      </w:r>
    </w:p>
    <w:p w:rsidR="009072F5" w:rsidRPr="009072F5" w:rsidRDefault="009072F5" w:rsidP="00C61076">
      <w:pPr>
        <w:jc w:val="center"/>
        <w:rPr>
          <w:rFonts w:ascii="Times New Roman" w:hAnsi="Times New Roman" w:cs="Times New Roman"/>
          <w:sz w:val="28"/>
          <w:szCs w:val="28"/>
          <w:lang w:val="kk-KZ"/>
        </w:rPr>
      </w:pPr>
    </w:p>
    <w:sectPr w:rsidR="009072F5" w:rsidRPr="009072F5" w:rsidSect="00120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6314D0"/>
    <w:rsid w:val="00120F13"/>
    <w:rsid w:val="0036362C"/>
    <w:rsid w:val="0051329C"/>
    <w:rsid w:val="006314D0"/>
    <w:rsid w:val="006632EE"/>
    <w:rsid w:val="009072F5"/>
    <w:rsid w:val="00C61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6314D0"/>
    <w:pPr>
      <w:spacing w:after="0" w:line="240" w:lineRule="auto"/>
      <w:ind w:right="-285"/>
    </w:pPr>
    <w:rPr>
      <w:rFonts w:ascii="Times New Roman" w:eastAsia="Batang" w:hAnsi="Times New Roman" w:cs="Times New Roman"/>
      <w:sz w:val="20"/>
      <w:szCs w:val="20"/>
    </w:rPr>
  </w:style>
  <w:style w:type="character" w:customStyle="1" w:styleId="30">
    <w:name w:val="Основной текст 3 Знак"/>
    <w:basedOn w:val="a0"/>
    <w:link w:val="3"/>
    <w:rsid w:val="006314D0"/>
    <w:rPr>
      <w:rFonts w:ascii="Times New Roman" w:eastAsia="Batang"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33808640">
      <w:bodyDiv w:val="1"/>
      <w:marLeft w:val="0"/>
      <w:marRight w:val="0"/>
      <w:marTop w:val="0"/>
      <w:marBottom w:val="0"/>
      <w:divBdr>
        <w:top w:val="none" w:sz="0" w:space="0" w:color="auto"/>
        <w:left w:val="none" w:sz="0" w:space="0" w:color="auto"/>
        <w:bottom w:val="none" w:sz="0" w:space="0" w:color="auto"/>
        <w:right w:val="none" w:sz="0" w:space="0" w:color="auto"/>
      </w:divBdr>
    </w:div>
    <w:div w:id="12750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akbota2005</dc:creator>
  <cp:keywords/>
  <dc:description/>
  <cp:lastModifiedBy>akbota2005</cp:lastModifiedBy>
  <cp:revision>9</cp:revision>
  <dcterms:created xsi:type="dcterms:W3CDTF">2014-10-10T10:21:00Z</dcterms:created>
  <dcterms:modified xsi:type="dcterms:W3CDTF">2015-09-04T09:15:00Z</dcterms:modified>
</cp:coreProperties>
</file>